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20B6" w14:textId="77777777" w:rsidR="006E31D4" w:rsidRPr="00376704" w:rsidRDefault="00000000">
      <w:pPr>
        <w:spacing w:before="1120" w:after="320"/>
        <w:jc w:val="center"/>
        <w:rPr>
          <w:lang w:val="ru-RU"/>
        </w:rPr>
      </w:pPr>
      <w:r w:rsidRPr="00376704">
        <w:rPr>
          <w:b/>
          <w:color w:val="1F4D78"/>
          <w:sz w:val="40"/>
          <w:lang w:val="ru-RU"/>
        </w:rPr>
        <w:t>Сведения об отсутствии технических средств управления лицензионными ключами ПО «</w:t>
      </w:r>
      <w:r>
        <w:rPr>
          <w:b/>
          <w:color w:val="1F4D78"/>
          <w:sz w:val="40"/>
        </w:rPr>
        <w:t>ANSAT</w:t>
      </w:r>
      <w:r w:rsidRPr="00376704">
        <w:rPr>
          <w:b/>
          <w:color w:val="1F4D78"/>
          <w:sz w:val="40"/>
          <w:lang w:val="ru-RU"/>
        </w:rPr>
        <w:t>.</w:t>
      </w:r>
      <w:r>
        <w:rPr>
          <w:b/>
          <w:color w:val="1F4D78"/>
          <w:sz w:val="40"/>
        </w:rPr>
        <w:t>ME</w:t>
      </w:r>
      <w:r w:rsidRPr="00376704">
        <w:rPr>
          <w:b/>
          <w:color w:val="1F4D78"/>
          <w:sz w:val="40"/>
          <w:lang w:val="ru-RU"/>
        </w:rPr>
        <w:t>» («АНСАТ.</w:t>
      </w:r>
      <w:r>
        <w:rPr>
          <w:b/>
          <w:color w:val="1F4D78"/>
          <w:sz w:val="40"/>
        </w:rPr>
        <w:t>ME</w:t>
      </w:r>
      <w:r w:rsidRPr="00376704">
        <w:rPr>
          <w:b/>
          <w:color w:val="1F4D78"/>
          <w:sz w:val="40"/>
          <w:lang w:val="ru-RU"/>
        </w:rPr>
        <w:t>»)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5903"/>
      </w:tblGrid>
      <w:tr w:rsidR="006E31D4" w14:paraId="6926AD59" w14:textId="77777777">
        <w:trPr>
          <w:jc w:val="center"/>
        </w:trPr>
        <w:tc>
          <w:tcPr>
            <w:tcW w:w="3456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FAC979" w14:textId="77777777" w:rsidR="006E31D4" w:rsidRDefault="00000000">
            <w:pPr>
              <w:spacing w:after="0" w:line="252" w:lineRule="auto"/>
            </w:pPr>
            <w:proofErr w:type="spellStart"/>
            <w:r>
              <w:rPr>
                <w:b/>
              </w:rPr>
              <w:t>Параметр</w:t>
            </w:r>
            <w:proofErr w:type="spellEnd"/>
          </w:p>
        </w:tc>
        <w:tc>
          <w:tcPr>
            <w:tcW w:w="5903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FFB3F" w14:textId="77777777" w:rsidR="006E31D4" w:rsidRDefault="00000000">
            <w:pPr>
              <w:spacing w:after="0" w:line="252" w:lineRule="auto"/>
            </w:pPr>
            <w:r>
              <w:rPr>
                <w:b/>
              </w:rPr>
              <w:t>Значение</w:t>
            </w:r>
          </w:p>
        </w:tc>
      </w:tr>
      <w:tr w:rsidR="006E31D4" w14:paraId="5FB8C7F0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52D24" w14:textId="77777777" w:rsidR="006E31D4" w:rsidRDefault="00000000">
            <w:pPr>
              <w:spacing w:after="0" w:line="252" w:lineRule="auto"/>
            </w:pPr>
            <w:r>
              <w:t>Наименование ПО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17095" w14:textId="77777777" w:rsidR="006E31D4" w:rsidRDefault="00000000">
            <w:pPr>
              <w:spacing w:after="0" w:line="252" w:lineRule="auto"/>
            </w:pPr>
            <w:r>
              <w:t>ANSAT.ME (АНСАТ.ME)</w:t>
            </w:r>
          </w:p>
        </w:tc>
      </w:tr>
      <w:tr w:rsidR="006E31D4" w14:paraId="6BF735D4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B2AC9" w14:textId="77777777" w:rsidR="006E31D4" w:rsidRDefault="00000000">
            <w:pPr>
              <w:spacing w:after="0" w:line="252" w:lineRule="auto"/>
            </w:pPr>
            <w:r>
              <w:t>Альтернативное русскоязычное написание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0550BD" w14:textId="77777777" w:rsidR="006E31D4" w:rsidRDefault="00000000">
            <w:pPr>
              <w:spacing w:after="0" w:line="252" w:lineRule="auto"/>
            </w:pPr>
            <w:r>
              <w:t>АНСАТ.ME</w:t>
            </w:r>
          </w:p>
        </w:tc>
      </w:tr>
      <w:tr w:rsidR="006E31D4" w:rsidRPr="00376704" w14:paraId="4309FA5E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FBD40" w14:textId="77777777" w:rsidR="006E31D4" w:rsidRDefault="00000000">
            <w:pPr>
              <w:spacing w:after="0" w:line="252" w:lineRule="auto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6C0508" w14:textId="77777777" w:rsidR="006E31D4" w:rsidRPr="00376704" w:rsidRDefault="00000000">
            <w:pPr>
              <w:spacing w:after="0" w:line="252" w:lineRule="auto"/>
              <w:rPr>
                <w:lang w:val="ru-RU"/>
              </w:rPr>
            </w:pPr>
            <w:r w:rsidRPr="00376704">
              <w:rPr>
                <w:lang w:val="ru-RU"/>
              </w:rPr>
              <w:t>Сведения об отсутствии технических средств активации, выпуска, распространения и управления лицензионными ключами</w:t>
            </w:r>
          </w:p>
        </w:tc>
      </w:tr>
    </w:tbl>
    <w:p w14:paraId="36FE6F89" w14:textId="77777777" w:rsidR="006E31D4" w:rsidRPr="00376704" w:rsidRDefault="006E31D4">
      <w:pPr>
        <w:rPr>
          <w:lang w:val="ru-RU"/>
        </w:rPr>
      </w:pPr>
    </w:p>
    <w:p w14:paraId="5A09A2ED" w14:textId="77777777" w:rsidR="006E31D4" w:rsidRPr="00376704" w:rsidRDefault="00000000">
      <w:pPr>
        <w:pStyle w:val="Heading1"/>
        <w:rPr>
          <w:lang w:val="ru-RU"/>
        </w:rPr>
      </w:pPr>
      <w:r w:rsidRPr="00376704">
        <w:rPr>
          <w:lang w:val="ru-RU"/>
        </w:rPr>
        <w:t>1. Общие сведения</w:t>
      </w:r>
    </w:p>
    <w:p w14:paraId="3EBC34DD" w14:textId="77777777" w:rsidR="006E31D4" w:rsidRPr="00376704" w:rsidRDefault="00000000">
      <w:pPr>
        <w:rPr>
          <w:lang w:val="ru-RU"/>
        </w:rPr>
      </w:pPr>
      <w:r w:rsidRPr="00376704">
        <w:rPr>
          <w:lang w:val="ru-RU"/>
        </w:rPr>
        <w:t>«</w:t>
      </w:r>
      <w:r>
        <w:t>ANSAT</w:t>
      </w:r>
      <w:r w:rsidRPr="00376704">
        <w:rPr>
          <w:lang w:val="ru-RU"/>
        </w:rPr>
        <w:t>.</w:t>
      </w:r>
      <w:r>
        <w:t>ME</w:t>
      </w:r>
      <w:r w:rsidRPr="00376704">
        <w:rPr>
          <w:lang w:val="ru-RU"/>
        </w:rPr>
        <w:t>» («АНСАТ.</w:t>
      </w:r>
      <w:r>
        <w:t>ME</w:t>
      </w:r>
      <w:r w:rsidRPr="00376704">
        <w:rPr>
          <w:lang w:val="ru-RU"/>
        </w:rPr>
        <w:t>») распространяется и используется без применения лицензионных ключей, ключей активации, аппаратных ключей, серийных номеров или иных технических средств управления лицензионными ключами.</w:t>
      </w:r>
    </w:p>
    <w:p w14:paraId="5544E929" w14:textId="77777777" w:rsidR="006E31D4" w:rsidRPr="00376704" w:rsidRDefault="00000000">
      <w:pPr>
        <w:rPr>
          <w:lang w:val="ru-RU"/>
        </w:rPr>
      </w:pPr>
      <w:r w:rsidRPr="00376704">
        <w:rPr>
          <w:lang w:val="ru-RU"/>
        </w:rPr>
        <w:t>ПО фактически предоставляется пользователям бесплатно. Доступ к функциональности осуществляется после регистрации и авторизации пользователя по учетной записи.</w:t>
      </w:r>
    </w:p>
    <w:p w14:paraId="4FB1B2CB" w14:textId="77777777" w:rsidR="006E31D4" w:rsidRDefault="00000000">
      <w:pPr>
        <w:pStyle w:val="Heading1"/>
      </w:pPr>
      <w:r>
        <w:t>2. Порядок предоставления доступа</w:t>
      </w:r>
    </w:p>
    <w:p w14:paraId="6F24FAF9" w14:textId="77777777" w:rsidR="006E31D4" w:rsidRPr="00376704" w:rsidRDefault="00000000">
      <w:pPr>
        <w:pStyle w:val="ListBullet"/>
        <w:rPr>
          <w:lang w:val="ru-RU"/>
        </w:rPr>
      </w:pPr>
      <w:r w:rsidRPr="00376704">
        <w:rPr>
          <w:lang w:val="ru-RU"/>
        </w:rPr>
        <w:t>пользователь регистрируется или получает учетную запись в сервисе;</w:t>
      </w:r>
    </w:p>
    <w:p w14:paraId="78BD0B81" w14:textId="77777777" w:rsidR="006E31D4" w:rsidRPr="00376704" w:rsidRDefault="00000000">
      <w:pPr>
        <w:pStyle w:val="ListBullet"/>
        <w:rPr>
          <w:lang w:val="ru-RU"/>
        </w:rPr>
      </w:pPr>
      <w:r w:rsidRPr="00376704">
        <w:rPr>
          <w:lang w:val="ru-RU"/>
        </w:rPr>
        <w:t>доступ к данным и функциям определяется ролью пользователя, компанией, штатной позицией и настройками прав;</w:t>
      </w:r>
    </w:p>
    <w:p w14:paraId="076F472F" w14:textId="77777777" w:rsidR="006E31D4" w:rsidRPr="00376704" w:rsidRDefault="00000000">
      <w:pPr>
        <w:pStyle w:val="ListBullet"/>
        <w:rPr>
          <w:lang w:val="ru-RU"/>
        </w:rPr>
      </w:pPr>
      <w:r w:rsidRPr="00376704">
        <w:rPr>
          <w:lang w:val="ru-RU"/>
        </w:rPr>
        <w:t>администратор компании или уполномоченное лицо настраивает доступ сотрудников к объектам, помещениям, заявкам и эксплуатационным разделам;</w:t>
      </w:r>
    </w:p>
    <w:p w14:paraId="530A782A" w14:textId="77777777" w:rsidR="006E31D4" w:rsidRPr="00376704" w:rsidRDefault="00000000">
      <w:pPr>
        <w:pStyle w:val="ListBullet"/>
        <w:rPr>
          <w:lang w:val="ru-RU"/>
        </w:rPr>
      </w:pPr>
      <w:r w:rsidRPr="00376704">
        <w:rPr>
          <w:lang w:val="ru-RU"/>
        </w:rPr>
        <w:t>блокировка доступа выполняется путем отключения или изменения учетной записи, а не путем отзыва лицензионного ключа.</w:t>
      </w:r>
    </w:p>
    <w:p w14:paraId="6AA14026" w14:textId="77777777" w:rsidR="00376704" w:rsidRDefault="00376704" w:rsidP="00376704">
      <w:pPr>
        <w:pStyle w:val="ListBullet"/>
        <w:numPr>
          <w:ilvl w:val="0"/>
          <w:numId w:val="0"/>
        </w:numPr>
        <w:ind w:left="360" w:hanging="360"/>
      </w:pPr>
    </w:p>
    <w:p w14:paraId="399565A0" w14:textId="77777777" w:rsidR="00376704" w:rsidRPr="00376704" w:rsidRDefault="00376704" w:rsidP="00376704">
      <w:pPr>
        <w:pStyle w:val="ListBullet"/>
        <w:numPr>
          <w:ilvl w:val="0"/>
          <w:numId w:val="0"/>
        </w:numPr>
        <w:ind w:left="360" w:hanging="360"/>
        <w:rPr>
          <w:lang w:val="ru-RU"/>
        </w:rPr>
      </w:pPr>
    </w:p>
    <w:p w14:paraId="53B0D5E6" w14:textId="77777777" w:rsidR="006E31D4" w:rsidRDefault="00000000">
      <w:pPr>
        <w:pStyle w:val="Heading1"/>
      </w:pPr>
      <w:r>
        <w:lastRenderedPageBreak/>
        <w:t>3. Отсутствие средств управления ключами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6E31D4" w14:paraId="57A32834" w14:textId="77777777">
        <w:trPr>
          <w:jc w:val="center"/>
        </w:trPr>
        <w:tc>
          <w:tcPr>
            <w:tcW w:w="432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AAEF2" w14:textId="77777777" w:rsidR="006E31D4" w:rsidRDefault="00000000">
            <w:pPr>
              <w:spacing w:after="0" w:line="252" w:lineRule="auto"/>
            </w:pPr>
            <w:r>
              <w:rPr>
                <w:b/>
              </w:rPr>
              <w:t>Вид технического средства</w:t>
            </w:r>
          </w:p>
        </w:tc>
        <w:tc>
          <w:tcPr>
            <w:tcW w:w="504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E66450" w14:textId="77777777" w:rsidR="006E31D4" w:rsidRDefault="00000000">
            <w:pPr>
              <w:spacing w:after="0" w:line="252" w:lineRule="auto"/>
            </w:pPr>
            <w:r>
              <w:rPr>
                <w:b/>
              </w:rPr>
              <w:t>Применяется</w:t>
            </w:r>
          </w:p>
        </w:tc>
      </w:tr>
      <w:tr w:rsidR="006E31D4" w14:paraId="3F8B42D0" w14:textId="77777777">
        <w:trPr>
          <w:jc w:val="center"/>
        </w:trPr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4A363F" w14:textId="77777777" w:rsidR="006E31D4" w:rsidRDefault="00000000">
            <w:pPr>
              <w:spacing w:after="0" w:line="252" w:lineRule="auto"/>
            </w:pPr>
            <w:r>
              <w:t>Сервер активации</w:t>
            </w:r>
          </w:p>
        </w:tc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FE32F" w14:textId="77777777" w:rsidR="006E31D4" w:rsidRDefault="00000000">
            <w:pPr>
              <w:spacing w:after="0" w:line="252" w:lineRule="auto"/>
            </w:pPr>
            <w:r>
              <w:t>Не применяется</w:t>
            </w:r>
          </w:p>
        </w:tc>
      </w:tr>
      <w:tr w:rsidR="006E31D4" w14:paraId="5CB5E33E" w14:textId="77777777">
        <w:trPr>
          <w:jc w:val="center"/>
        </w:trPr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EFD01" w14:textId="77777777" w:rsidR="006E31D4" w:rsidRDefault="00000000">
            <w:pPr>
              <w:spacing w:after="0" w:line="252" w:lineRule="auto"/>
            </w:pPr>
            <w:r>
              <w:t>Генерация лицензионных ключей</w:t>
            </w:r>
          </w:p>
        </w:tc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8CE83A" w14:textId="77777777" w:rsidR="006E31D4" w:rsidRDefault="00000000">
            <w:pPr>
              <w:spacing w:after="0" w:line="252" w:lineRule="auto"/>
            </w:pPr>
            <w:r>
              <w:t>Не применяется</w:t>
            </w:r>
          </w:p>
        </w:tc>
      </w:tr>
      <w:tr w:rsidR="006E31D4" w14:paraId="31CE183F" w14:textId="77777777">
        <w:trPr>
          <w:jc w:val="center"/>
        </w:trPr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BAA33" w14:textId="77777777" w:rsidR="006E31D4" w:rsidRDefault="00000000">
            <w:pPr>
              <w:spacing w:after="0" w:line="252" w:lineRule="auto"/>
            </w:pPr>
            <w:r>
              <w:t>Распространение серийных номеров</w:t>
            </w:r>
          </w:p>
        </w:tc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1D36DA" w14:textId="77777777" w:rsidR="006E31D4" w:rsidRDefault="00000000">
            <w:pPr>
              <w:spacing w:after="0" w:line="252" w:lineRule="auto"/>
            </w:pPr>
            <w:r>
              <w:t>Не применяется</w:t>
            </w:r>
          </w:p>
        </w:tc>
      </w:tr>
      <w:tr w:rsidR="006E31D4" w14:paraId="4C10D594" w14:textId="77777777">
        <w:trPr>
          <w:jc w:val="center"/>
        </w:trPr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4F490" w14:textId="77777777" w:rsidR="006E31D4" w:rsidRDefault="00000000">
            <w:pPr>
              <w:spacing w:after="0" w:line="252" w:lineRule="auto"/>
            </w:pPr>
            <w:r>
              <w:t>Проверка аппаратных ключей</w:t>
            </w:r>
          </w:p>
        </w:tc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A723AF" w14:textId="77777777" w:rsidR="006E31D4" w:rsidRDefault="00000000">
            <w:pPr>
              <w:spacing w:after="0" w:line="252" w:lineRule="auto"/>
            </w:pPr>
            <w:r>
              <w:t>Не применяется</w:t>
            </w:r>
          </w:p>
        </w:tc>
      </w:tr>
      <w:tr w:rsidR="006E31D4" w14:paraId="296CADE2" w14:textId="77777777">
        <w:trPr>
          <w:jc w:val="center"/>
        </w:trPr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E62E9" w14:textId="77777777" w:rsidR="006E31D4" w:rsidRDefault="00000000">
            <w:pPr>
              <w:spacing w:after="0" w:line="252" w:lineRule="auto"/>
            </w:pPr>
            <w:r>
              <w:t>Платежная активация доступа</w:t>
            </w:r>
          </w:p>
        </w:tc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55DCF" w14:textId="77777777" w:rsidR="006E31D4" w:rsidRDefault="00000000">
            <w:pPr>
              <w:spacing w:after="0" w:line="252" w:lineRule="auto"/>
            </w:pPr>
            <w:r>
              <w:t>Не применяется</w:t>
            </w:r>
          </w:p>
        </w:tc>
      </w:tr>
      <w:tr w:rsidR="006E31D4" w14:paraId="0212C39E" w14:textId="77777777">
        <w:trPr>
          <w:jc w:val="center"/>
        </w:trPr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78F38" w14:textId="77777777" w:rsidR="006E31D4" w:rsidRPr="00376704" w:rsidRDefault="00000000">
            <w:pPr>
              <w:spacing w:after="0" w:line="252" w:lineRule="auto"/>
              <w:rPr>
                <w:lang w:val="ru-RU"/>
              </w:rPr>
            </w:pPr>
            <w:r w:rsidRPr="00376704">
              <w:rPr>
                <w:lang w:val="ru-RU"/>
              </w:rPr>
              <w:t>Управление доступом по учетным записям</w:t>
            </w:r>
          </w:p>
        </w:tc>
        <w:tc>
          <w:tcPr>
            <w:tcW w:w="50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1E2233" w14:textId="77777777" w:rsidR="006E31D4" w:rsidRDefault="00000000">
            <w:pPr>
              <w:spacing w:after="0" w:line="252" w:lineRule="auto"/>
            </w:pPr>
            <w:proofErr w:type="spellStart"/>
            <w:r>
              <w:t>Применяется</w:t>
            </w:r>
            <w:proofErr w:type="spellEnd"/>
          </w:p>
        </w:tc>
      </w:tr>
    </w:tbl>
    <w:p w14:paraId="24E723A5" w14:textId="77777777" w:rsidR="006E31D4" w:rsidRDefault="006E31D4"/>
    <w:p w14:paraId="524F40F7" w14:textId="77777777" w:rsidR="006E31D4" w:rsidRDefault="00000000">
      <w:pPr>
        <w:pStyle w:val="Heading1"/>
      </w:pPr>
      <w:r>
        <w:t>4. Подтверждение</w:t>
      </w:r>
    </w:p>
    <w:p w14:paraId="7561E360" w14:textId="7CEFC25B" w:rsidR="006E31D4" w:rsidRPr="008458C4" w:rsidRDefault="00000000">
      <w:r w:rsidRPr="00376704">
        <w:rPr>
          <w:lang w:val="ru-RU"/>
        </w:rPr>
        <w:t>Поскольку лицензионные ключи в ПО не применяются, отдельные технические средства активации, выпуска, распространения и управления лицензионными ключами отсутствуют. Используемый механизм доступа является пользовательской авторизацией и разграничением прав внутри веб-приложения.</w:t>
      </w:r>
    </w:p>
    <w:sectPr w:rsidR="006E31D4" w:rsidRPr="008458C4" w:rsidSect="000346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1E98" w14:textId="77777777" w:rsidR="00C3388B" w:rsidRDefault="00C3388B">
      <w:pPr>
        <w:spacing w:after="0" w:line="240" w:lineRule="auto"/>
      </w:pPr>
      <w:r>
        <w:separator/>
      </w:r>
    </w:p>
  </w:endnote>
  <w:endnote w:type="continuationSeparator" w:id="0">
    <w:p w14:paraId="066F8E28" w14:textId="77777777" w:rsidR="00C3388B" w:rsidRDefault="00C3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9F73" w14:textId="77777777" w:rsidR="006E31D4" w:rsidRDefault="006E3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C22B" w14:textId="77777777" w:rsidR="006E31D4" w:rsidRDefault="006E3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A5CB" w14:textId="77777777" w:rsidR="00C3388B" w:rsidRDefault="00C3388B">
      <w:pPr>
        <w:spacing w:after="0" w:line="240" w:lineRule="auto"/>
      </w:pPr>
      <w:r>
        <w:separator/>
      </w:r>
    </w:p>
  </w:footnote>
  <w:footnote w:type="continuationSeparator" w:id="0">
    <w:p w14:paraId="30E8D470" w14:textId="77777777" w:rsidR="00C3388B" w:rsidRDefault="00C3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282" w14:textId="77777777" w:rsidR="006E31D4" w:rsidRDefault="006E3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7891" w14:textId="77777777" w:rsidR="006E31D4" w:rsidRDefault="006E3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0663235">
    <w:abstractNumId w:val="8"/>
  </w:num>
  <w:num w:numId="2" w16cid:durableId="573903776">
    <w:abstractNumId w:val="6"/>
  </w:num>
  <w:num w:numId="3" w16cid:durableId="222716678">
    <w:abstractNumId w:val="5"/>
  </w:num>
  <w:num w:numId="4" w16cid:durableId="2057116026">
    <w:abstractNumId w:val="4"/>
  </w:num>
  <w:num w:numId="5" w16cid:durableId="1074007515">
    <w:abstractNumId w:val="7"/>
  </w:num>
  <w:num w:numId="6" w16cid:durableId="363360278">
    <w:abstractNumId w:val="3"/>
  </w:num>
  <w:num w:numId="7" w16cid:durableId="1200388904">
    <w:abstractNumId w:val="2"/>
  </w:num>
  <w:num w:numId="8" w16cid:durableId="418452507">
    <w:abstractNumId w:val="1"/>
  </w:num>
  <w:num w:numId="9" w16cid:durableId="23104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56B8"/>
    <w:rsid w:val="0029639D"/>
    <w:rsid w:val="00326F90"/>
    <w:rsid w:val="00376704"/>
    <w:rsid w:val="006E31D4"/>
    <w:rsid w:val="008458C4"/>
    <w:rsid w:val="00AA1D8D"/>
    <w:rsid w:val="00B47730"/>
    <w:rsid w:val="00C3388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4CCBF"/>
  <w14:defaultImageDpi w14:val="300"/>
  <w15:docId w15:val="{A8C67F70-A433-420B-A932-86E1226E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Eduard Lunev</cp:lastModifiedBy>
  <cp:revision>3</cp:revision>
  <dcterms:created xsi:type="dcterms:W3CDTF">2013-12-23T23:15:00Z</dcterms:created>
  <dcterms:modified xsi:type="dcterms:W3CDTF">2026-07-01T05:38:00Z</dcterms:modified>
  <cp:category/>
</cp:coreProperties>
</file>